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720" w:type="dxa"/>
        <w:tblLayout w:type="fixed"/>
        <w:tblLook w:val="04A0"/>
      </w:tblPr>
      <w:tblGrid>
        <w:gridCol w:w="4656"/>
        <w:gridCol w:w="1701"/>
        <w:gridCol w:w="4383"/>
      </w:tblGrid>
      <w:tr w:rsidR="0080789E" w:rsidTr="0080789E">
        <w:tc>
          <w:tcPr>
            <w:tcW w:w="4656" w:type="dxa"/>
            <w:vAlign w:val="center"/>
            <w:hideMark/>
          </w:tcPr>
          <w:p w:rsidR="0080789E" w:rsidRDefault="0080789E">
            <w:pPr>
              <w:jc w:val="center"/>
              <w:rPr>
                <w:rFonts w:ascii="Times New Roman" w:eastAsia="Calibri" w:hAnsi="Times New Roman"/>
                <w:b/>
              </w:rPr>
            </w:pPr>
            <w:r>
              <w:rPr>
                <w:b/>
              </w:rPr>
              <w:br w:type="page"/>
            </w:r>
            <w:r>
              <w:rPr>
                <w:b/>
              </w:rPr>
              <w:br w:type="page"/>
              <w:t>ПОСТАНОВЛЕНИЕ</w:t>
            </w:r>
          </w:p>
          <w:p w:rsidR="0080789E" w:rsidRDefault="0080789E">
            <w:pPr>
              <w:jc w:val="center"/>
              <w:rPr>
                <w:rFonts w:eastAsia="Times New Roman"/>
                <w:b/>
              </w:rPr>
            </w:pPr>
            <w:r>
              <w:rPr>
                <w:b/>
              </w:rPr>
              <w:t>АДМИНИСТРАЦИИ</w:t>
            </w:r>
          </w:p>
          <w:p w:rsidR="0080789E" w:rsidRDefault="0080789E">
            <w:pPr>
              <w:jc w:val="center"/>
              <w:rPr>
                <w:b/>
              </w:rPr>
            </w:pPr>
            <w:r>
              <w:rPr>
                <w:b/>
              </w:rPr>
              <w:t>КИРОВСКОГО СЕЛЬСКОГО</w:t>
            </w:r>
          </w:p>
          <w:p w:rsidR="0080789E" w:rsidRDefault="0080789E">
            <w:pPr>
              <w:jc w:val="center"/>
              <w:rPr>
                <w:rFonts w:ascii="Times New Roman" w:eastAsia="Calibri" w:hAnsi="Times New Roman"/>
                <w:b/>
              </w:rPr>
            </w:pPr>
            <w:r>
              <w:rPr>
                <w:b/>
              </w:rPr>
              <w:t>МУНИЦИПАЛЬНОГО ОБРАЗОВАНИЯ РЕСПУБЛИКИ КАЛМЫКИЯ</w:t>
            </w:r>
          </w:p>
        </w:tc>
        <w:tc>
          <w:tcPr>
            <w:tcW w:w="1701" w:type="dxa"/>
            <w:vAlign w:val="center"/>
            <w:hideMark/>
          </w:tcPr>
          <w:p w:rsidR="0080789E" w:rsidRDefault="0080789E">
            <w:pPr>
              <w:jc w:val="center"/>
              <w:rPr>
                <w:rFonts w:ascii="Times New Roman" w:eastAsia="Calibri" w:hAnsi="Times New Roman"/>
              </w:rPr>
            </w:pPr>
            <w:r>
              <w:rPr>
                <w:noProof/>
              </w:rPr>
              <w:drawing>
                <wp:inline distT="0" distB="0" distL="0" distR="0">
                  <wp:extent cx="847725" cy="981075"/>
                  <wp:effectExtent l="19050" t="0" r="9525" b="0"/>
                  <wp:docPr id="1" name="Рисунок 4"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ALMGERB"/>
                          <pic:cNvPicPr>
                            <a:picLocks noChangeAspect="1" noChangeArrowheads="1"/>
                          </pic:cNvPicPr>
                        </pic:nvPicPr>
                        <pic:blipFill>
                          <a:blip r:embed="rId5" cstate="print"/>
                          <a:srcRect/>
                          <a:stretch>
                            <a:fillRect/>
                          </a:stretch>
                        </pic:blipFill>
                        <pic:spPr bwMode="auto">
                          <a:xfrm>
                            <a:off x="0" y="0"/>
                            <a:ext cx="847725" cy="981075"/>
                          </a:xfrm>
                          <a:prstGeom prst="rect">
                            <a:avLst/>
                          </a:prstGeom>
                          <a:noFill/>
                          <a:ln w="9525">
                            <a:noFill/>
                            <a:miter lim="800000"/>
                            <a:headEnd/>
                            <a:tailEnd/>
                          </a:ln>
                        </pic:spPr>
                      </pic:pic>
                    </a:graphicData>
                  </a:graphic>
                </wp:inline>
              </w:drawing>
            </w:r>
          </w:p>
        </w:tc>
        <w:tc>
          <w:tcPr>
            <w:tcW w:w="4383" w:type="dxa"/>
            <w:vAlign w:val="center"/>
            <w:hideMark/>
          </w:tcPr>
          <w:p w:rsidR="0080789E" w:rsidRDefault="0080789E">
            <w:pPr>
              <w:jc w:val="center"/>
              <w:rPr>
                <w:rFonts w:ascii="Times New Roman" w:eastAsia="Calibri" w:hAnsi="Times New Roman"/>
                <w:b/>
              </w:rPr>
            </w:pPr>
            <w:r>
              <w:rPr>
                <w:b/>
              </w:rPr>
              <w:t>ХАЛЬМГ ТАҢҺЧИН</w:t>
            </w:r>
          </w:p>
          <w:p w:rsidR="0080789E" w:rsidRDefault="0080789E">
            <w:pPr>
              <w:jc w:val="center"/>
              <w:rPr>
                <w:rFonts w:eastAsia="Times New Roman"/>
                <w:b/>
              </w:rPr>
            </w:pPr>
            <w:r>
              <w:rPr>
                <w:b/>
              </w:rPr>
              <w:t>КИРОВСК СЕЛӘНӘ</w:t>
            </w:r>
          </w:p>
          <w:p w:rsidR="0080789E" w:rsidRDefault="0080789E">
            <w:pPr>
              <w:jc w:val="center"/>
              <w:rPr>
                <w:b/>
              </w:rPr>
            </w:pPr>
            <w:r>
              <w:rPr>
                <w:b/>
              </w:rPr>
              <w:t>МУНИЦИПАЛЬН БҮРДӘЦИН</w:t>
            </w:r>
          </w:p>
          <w:p w:rsidR="0080789E" w:rsidRDefault="0080789E">
            <w:pPr>
              <w:ind w:left="-108"/>
              <w:jc w:val="center"/>
              <w:rPr>
                <w:b/>
              </w:rPr>
            </w:pPr>
            <w:r>
              <w:rPr>
                <w:b/>
              </w:rPr>
              <w:t xml:space="preserve">АДМИНИСТРАЦИН </w:t>
            </w:r>
            <w:proofErr w:type="spellStart"/>
            <w:r>
              <w:rPr>
                <w:b/>
              </w:rPr>
              <w:t>ТОЛhАЧИН</w:t>
            </w:r>
            <w:proofErr w:type="spellEnd"/>
          </w:p>
          <w:p w:rsidR="0080789E" w:rsidRDefault="0080789E">
            <w:pPr>
              <w:ind w:left="-108"/>
              <w:jc w:val="center"/>
              <w:rPr>
                <w:rFonts w:ascii="Times New Roman" w:eastAsia="Calibri" w:hAnsi="Times New Roman"/>
              </w:rPr>
            </w:pPr>
            <w:r>
              <w:rPr>
                <w:b/>
              </w:rPr>
              <w:t>ТОГТАВР</w:t>
            </w:r>
          </w:p>
        </w:tc>
      </w:tr>
    </w:tbl>
    <w:p w:rsidR="0080789E" w:rsidRDefault="0080789E" w:rsidP="0080789E">
      <w:pPr>
        <w:ind w:right="-185"/>
        <w:rPr>
          <w:rFonts w:eastAsia="Calibri"/>
          <w:b/>
          <w:sz w:val="20"/>
          <w:szCs w:val="20"/>
        </w:rPr>
      </w:pPr>
      <w:r>
        <w:rPr>
          <w:b/>
        </w:rPr>
        <w:t xml:space="preserve">       </w:t>
      </w:r>
    </w:p>
    <w:p w:rsidR="0080789E" w:rsidRDefault="0080789E" w:rsidP="0080789E">
      <w:pPr>
        <w:ind w:right="-185"/>
        <w:rPr>
          <w:rFonts w:eastAsia="Times New Roman"/>
          <w:sz w:val="24"/>
          <w:szCs w:val="24"/>
        </w:rPr>
      </w:pPr>
      <w:r>
        <w:rPr>
          <w:b/>
          <w:sz w:val="24"/>
          <w:szCs w:val="24"/>
        </w:rPr>
        <w:t>от  «11»  апреля  2023 г.</w:t>
      </w:r>
      <w:r>
        <w:rPr>
          <w:b/>
          <w:sz w:val="24"/>
          <w:szCs w:val="24"/>
        </w:rPr>
        <w:tab/>
        <w:t xml:space="preserve">                          №  45/1                                              п.Кировский</w:t>
      </w:r>
    </w:p>
    <w:p w:rsidR="0080789E" w:rsidRDefault="0080789E" w:rsidP="0080789E">
      <w:pPr>
        <w:pStyle w:val="1"/>
        <w:ind w:left="3261"/>
        <w:jc w:val="both"/>
        <w:rPr>
          <w:rFonts w:ascii="Times New Roman" w:eastAsia="Calibri" w:hAnsi="Times New Roman" w:cs="Times New Roman"/>
          <w:b w:val="0"/>
          <w:color w:val="auto"/>
          <w:sz w:val="24"/>
          <w:szCs w:val="24"/>
        </w:rPr>
      </w:pPr>
      <w:hyperlink r:id="rId6" w:history="1">
        <w:r>
          <w:rPr>
            <w:rStyle w:val="a6"/>
            <w:rFonts w:eastAsia="Calibri"/>
            <w:b/>
            <w:color w:val="auto"/>
            <w:sz w:val="24"/>
            <w:szCs w:val="24"/>
          </w:rPr>
          <w:br/>
          <w:t xml:space="preserve">« О  внесении изменений в постановление " Об организации сбора и определении места первичного сбора и временного размещения ртутьсодержащих ламп на территории Кировского сельского </w:t>
        </w:r>
      </w:hyperlink>
      <w:r>
        <w:rPr>
          <w:rFonts w:ascii="Times New Roman" w:eastAsia="Calibri" w:hAnsi="Times New Roman" w:cs="Times New Roman"/>
          <w:sz w:val="24"/>
          <w:szCs w:val="24"/>
        </w:rPr>
        <w:t>муниципального образования Республики Калмыкия " от 27.12.2018года " 124/1»</w:t>
      </w:r>
    </w:p>
    <w:p w:rsidR="0080789E" w:rsidRDefault="0080789E" w:rsidP="0080789E">
      <w:pPr>
        <w:pStyle w:val="a3"/>
        <w:shd w:val="clear" w:color="auto" w:fill="FFFFFF"/>
        <w:spacing w:before="0" w:beforeAutospacing="0" w:after="0" w:afterAutospacing="0" w:line="225" w:lineRule="atLeast"/>
        <w:jc w:val="both"/>
      </w:pPr>
      <w:r>
        <w:t xml:space="preserve">         </w:t>
      </w:r>
    </w:p>
    <w:p w:rsidR="0080789E" w:rsidRDefault="0080789E" w:rsidP="0080789E">
      <w:pPr>
        <w:pStyle w:val="a3"/>
        <w:shd w:val="clear" w:color="auto" w:fill="FFFFFF"/>
        <w:spacing w:before="0" w:beforeAutospacing="0" w:after="0" w:afterAutospacing="0" w:line="225" w:lineRule="atLeast"/>
        <w:jc w:val="both"/>
      </w:pPr>
      <w:r>
        <w:t xml:space="preserve">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 681 от 03.09.2010 года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Кировского  сельского  муниципального образования Республики Калмыкия, Администрация Кировского сельского  муниципального образования Республики Калмыкия </w:t>
      </w:r>
    </w:p>
    <w:p w:rsidR="0080789E" w:rsidRDefault="0080789E" w:rsidP="0080789E">
      <w:pPr>
        <w:pStyle w:val="a3"/>
        <w:shd w:val="clear" w:color="auto" w:fill="FFFFFF"/>
        <w:spacing w:before="0" w:beforeAutospacing="0" w:after="0" w:afterAutospacing="0" w:line="225" w:lineRule="atLeast"/>
      </w:pPr>
    </w:p>
    <w:p w:rsidR="0080789E" w:rsidRDefault="0080789E" w:rsidP="0080789E">
      <w:pPr>
        <w:pStyle w:val="a3"/>
        <w:shd w:val="clear" w:color="auto" w:fill="FFFFFF"/>
        <w:spacing w:before="0" w:beforeAutospacing="0" w:after="0" w:afterAutospacing="0" w:line="225" w:lineRule="atLeast"/>
        <w:jc w:val="center"/>
        <w:rPr>
          <w:b/>
        </w:rPr>
      </w:pPr>
      <w:r>
        <w:rPr>
          <w:b/>
        </w:rPr>
        <w:t>постановляет</w:t>
      </w:r>
    </w:p>
    <w:p w:rsidR="0080789E" w:rsidRDefault="0080789E" w:rsidP="0080789E">
      <w:pPr>
        <w:pStyle w:val="a3"/>
        <w:shd w:val="clear" w:color="auto" w:fill="FFFFFF"/>
        <w:spacing w:before="0" w:beforeAutospacing="0" w:after="0" w:afterAutospacing="0" w:line="225" w:lineRule="atLeast"/>
        <w:jc w:val="center"/>
        <w:rPr>
          <w:b/>
        </w:rPr>
      </w:pPr>
    </w:p>
    <w:p w:rsidR="0080789E" w:rsidRDefault="0080789E" w:rsidP="0080789E">
      <w:pPr>
        <w:pStyle w:val="a3"/>
        <w:shd w:val="clear" w:color="auto" w:fill="FFFFFF"/>
        <w:spacing w:before="0" w:beforeAutospacing="0" w:after="0" w:afterAutospacing="0" w:line="225" w:lineRule="atLeast"/>
      </w:pPr>
      <w:r>
        <w:t xml:space="preserve"> Внести   изменение в постановление "    Об организации   сбора и определения места первичного сбора и временного  размещения ртутьсодержащих   ламп  на территории  Кировского  сельского  муниципального  образования   Республики Калмыкия""</w:t>
      </w:r>
    </w:p>
    <w:p w:rsidR="0080789E" w:rsidRDefault="0080789E" w:rsidP="0080789E">
      <w:pPr>
        <w:pStyle w:val="a3"/>
        <w:shd w:val="clear" w:color="auto" w:fill="FFFFFF"/>
        <w:spacing w:before="0" w:beforeAutospacing="0" w:after="0" w:afterAutospacing="0" w:line="225" w:lineRule="atLeast"/>
      </w:pPr>
      <w:r>
        <w:t xml:space="preserve">           </w:t>
      </w:r>
    </w:p>
    <w:p w:rsidR="0080789E" w:rsidRDefault="0080789E" w:rsidP="0080789E">
      <w:pPr>
        <w:pStyle w:val="a3"/>
        <w:shd w:val="clear" w:color="auto" w:fill="FFFFFF"/>
        <w:spacing w:before="0" w:beforeAutospacing="0" w:after="0" w:afterAutospacing="0" w:line="225" w:lineRule="atLeast"/>
      </w:pPr>
      <w:r>
        <w:t xml:space="preserve">    Пункт 2. изложить в следующей  редакции.</w:t>
      </w:r>
    </w:p>
    <w:p w:rsidR="0080789E" w:rsidRDefault="0080789E" w:rsidP="0080789E">
      <w:pPr>
        <w:pStyle w:val="a3"/>
        <w:shd w:val="clear" w:color="auto" w:fill="FFFFFF"/>
        <w:spacing w:before="0" w:beforeAutospacing="0" w:after="0" w:afterAutospacing="0" w:line="225" w:lineRule="atLeast"/>
      </w:pPr>
      <w:r>
        <w:t xml:space="preserve">      Назначить ответственным   за сбор   и временное  размещение   отработанных   ртутьсодержащих   ламп  Главу   Кировского  сельского  муниципального  образования  Республики Калмыкия   </w:t>
      </w:r>
      <w:proofErr w:type="spellStart"/>
      <w:r>
        <w:t>Бамбуневу</w:t>
      </w:r>
      <w:proofErr w:type="spellEnd"/>
      <w:r>
        <w:t xml:space="preserve"> Юлию Николаевну.</w:t>
      </w:r>
    </w:p>
    <w:p w:rsidR="0080789E" w:rsidRDefault="0080789E" w:rsidP="0080789E">
      <w:pPr>
        <w:pStyle w:val="a3"/>
        <w:shd w:val="clear" w:color="auto" w:fill="FFFFFF"/>
        <w:spacing w:before="0" w:beforeAutospacing="0" w:after="0" w:afterAutospacing="0" w:line="225" w:lineRule="atLeast"/>
      </w:pPr>
    </w:p>
    <w:p w:rsidR="0080789E" w:rsidRDefault="0080789E" w:rsidP="0080789E">
      <w:pPr>
        <w:pStyle w:val="ListParagraph"/>
        <w:numPr>
          <w:ilvl w:val="0"/>
          <w:numId w:val="1"/>
        </w:numPr>
        <w:suppressAutoHyphens/>
        <w:ind w:left="0" w:firstLine="567"/>
        <w:jc w:val="both"/>
      </w:pPr>
      <w:r>
        <w:t>Контроль над исполнением настоящего постановления оставляю за собой.</w:t>
      </w:r>
    </w:p>
    <w:p w:rsidR="0080789E" w:rsidRDefault="0080789E" w:rsidP="0080789E">
      <w:pPr>
        <w:pStyle w:val="ListParagraph"/>
        <w:suppressAutoHyphens/>
        <w:jc w:val="both"/>
      </w:pPr>
    </w:p>
    <w:p w:rsidR="0080789E" w:rsidRDefault="0080789E" w:rsidP="0080789E">
      <w:pPr>
        <w:pStyle w:val="ListParagraph"/>
        <w:suppressAutoHyphens/>
        <w:jc w:val="both"/>
      </w:pPr>
    </w:p>
    <w:p w:rsidR="0080789E" w:rsidRDefault="0080789E" w:rsidP="0080789E">
      <w:pPr>
        <w:pStyle w:val="a3"/>
        <w:shd w:val="clear" w:color="auto" w:fill="FFFFFF"/>
        <w:spacing w:before="0" w:beforeAutospacing="0" w:after="0" w:afterAutospacing="0" w:line="225" w:lineRule="atLeast"/>
        <w:rPr>
          <w:b/>
        </w:rPr>
      </w:pPr>
    </w:p>
    <w:p w:rsidR="0080789E" w:rsidRDefault="0080789E" w:rsidP="0080789E">
      <w:pPr>
        <w:shd w:val="clear" w:color="auto" w:fill="FFFFFF"/>
        <w:jc w:val="both"/>
        <w:rPr>
          <w:b/>
          <w:sz w:val="24"/>
          <w:szCs w:val="24"/>
        </w:rPr>
      </w:pPr>
      <w:r>
        <w:rPr>
          <w:b/>
          <w:sz w:val="24"/>
          <w:szCs w:val="24"/>
        </w:rPr>
        <w:t xml:space="preserve">Глава Кировского </w:t>
      </w:r>
    </w:p>
    <w:p w:rsidR="0080789E" w:rsidRDefault="0080789E" w:rsidP="0080789E">
      <w:pPr>
        <w:shd w:val="clear" w:color="auto" w:fill="FFFFFF"/>
        <w:jc w:val="both"/>
        <w:rPr>
          <w:b/>
          <w:sz w:val="24"/>
          <w:szCs w:val="24"/>
        </w:rPr>
      </w:pPr>
      <w:r>
        <w:rPr>
          <w:b/>
          <w:sz w:val="24"/>
          <w:szCs w:val="24"/>
        </w:rPr>
        <w:t>сельского муниципального образования</w:t>
      </w:r>
    </w:p>
    <w:p w:rsidR="0080789E" w:rsidRDefault="0080789E" w:rsidP="0080789E">
      <w:pPr>
        <w:shd w:val="clear" w:color="auto" w:fill="FFFFFF"/>
        <w:jc w:val="both"/>
        <w:rPr>
          <w:b/>
          <w:sz w:val="24"/>
          <w:szCs w:val="24"/>
        </w:rPr>
      </w:pPr>
      <w:r>
        <w:rPr>
          <w:b/>
          <w:sz w:val="24"/>
          <w:szCs w:val="24"/>
        </w:rPr>
        <w:t xml:space="preserve">Республики Калмыкия                                                         </w:t>
      </w:r>
      <w:proofErr w:type="spellStart"/>
      <w:r>
        <w:rPr>
          <w:b/>
          <w:sz w:val="24"/>
          <w:szCs w:val="24"/>
        </w:rPr>
        <w:t>Ю.Н.Бамбунева</w:t>
      </w:r>
      <w:proofErr w:type="spellEnd"/>
    </w:p>
    <w:p w:rsidR="0080789E" w:rsidRDefault="0080789E" w:rsidP="0080789E">
      <w:pPr>
        <w:shd w:val="clear" w:color="auto" w:fill="FFFFFF"/>
        <w:jc w:val="both"/>
        <w:rPr>
          <w:b/>
          <w:sz w:val="24"/>
          <w:szCs w:val="24"/>
        </w:rPr>
      </w:pPr>
    </w:p>
    <w:p w:rsidR="0080789E" w:rsidRDefault="0080789E" w:rsidP="0080789E">
      <w:pPr>
        <w:pStyle w:val="p10"/>
        <w:shd w:val="clear" w:color="auto" w:fill="FFFFFF"/>
        <w:spacing w:before="0" w:beforeAutospacing="0" w:after="0" w:afterAutospacing="0"/>
        <w:ind w:left="4500"/>
        <w:jc w:val="both"/>
        <w:rPr>
          <w:color w:val="000000"/>
          <w:sz w:val="22"/>
          <w:szCs w:val="22"/>
        </w:rPr>
      </w:pPr>
      <w:r>
        <w:rPr>
          <w:color w:val="000000"/>
          <w:sz w:val="22"/>
          <w:szCs w:val="22"/>
        </w:rPr>
        <w:t>Приложение 1</w:t>
      </w:r>
    </w:p>
    <w:p w:rsidR="0080789E" w:rsidRDefault="0080789E" w:rsidP="0080789E">
      <w:pPr>
        <w:pStyle w:val="p10"/>
        <w:shd w:val="clear" w:color="auto" w:fill="FFFFFF"/>
        <w:spacing w:before="0" w:beforeAutospacing="0" w:after="0" w:afterAutospacing="0"/>
        <w:ind w:left="4500"/>
        <w:jc w:val="both"/>
        <w:rPr>
          <w:color w:val="000000"/>
          <w:sz w:val="22"/>
          <w:szCs w:val="22"/>
        </w:rPr>
      </w:pPr>
      <w:r>
        <w:rPr>
          <w:color w:val="000000"/>
          <w:sz w:val="22"/>
          <w:szCs w:val="22"/>
        </w:rPr>
        <w:t xml:space="preserve">к постановлению Администрации Кировского сельского муниципального образования Республики Калмыкия </w:t>
      </w:r>
    </w:p>
    <w:p w:rsidR="0080789E" w:rsidRDefault="0080789E" w:rsidP="0080789E">
      <w:pPr>
        <w:pStyle w:val="p10"/>
        <w:shd w:val="clear" w:color="auto" w:fill="FFFFFF"/>
        <w:spacing w:before="0" w:beforeAutospacing="0" w:after="0" w:afterAutospacing="0"/>
        <w:ind w:left="4500"/>
        <w:jc w:val="both"/>
        <w:rPr>
          <w:color w:val="000000"/>
          <w:sz w:val="22"/>
          <w:szCs w:val="22"/>
        </w:rPr>
      </w:pPr>
      <w:r>
        <w:rPr>
          <w:i/>
          <w:color w:val="000000"/>
          <w:sz w:val="22"/>
          <w:szCs w:val="22"/>
        </w:rPr>
        <w:t xml:space="preserve"> </w:t>
      </w:r>
      <w:r>
        <w:rPr>
          <w:color w:val="000000"/>
          <w:sz w:val="22"/>
          <w:szCs w:val="22"/>
        </w:rPr>
        <w:t>от 11 апреля  2023 года №45/1</w:t>
      </w:r>
    </w:p>
    <w:p w:rsidR="0080789E" w:rsidRDefault="0080789E" w:rsidP="0080789E">
      <w:pPr>
        <w:pStyle w:val="p6"/>
        <w:shd w:val="clear" w:color="auto" w:fill="FFFFFF"/>
        <w:jc w:val="center"/>
        <w:rPr>
          <w:color w:val="000000"/>
        </w:rPr>
      </w:pPr>
      <w:r>
        <w:rPr>
          <w:rStyle w:val="s1"/>
          <w:b/>
          <w:bCs/>
          <w:color w:val="000000"/>
        </w:rPr>
        <w:t>Инструкция по сбору, размещению, учету и передаче отработанных ртутьсодержащих ламп</w:t>
      </w:r>
    </w:p>
    <w:p w:rsidR="0080789E" w:rsidRDefault="0080789E" w:rsidP="0080789E">
      <w:pPr>
        <w:pStyle w:val="p8"/>
        <w:shd w:val="clear" w:color="auto" w:fill="FFFFFF"/>
        <w:ind w:firstLine="720"/>
        <w:jc w:val="center"/>
        <w:rPr>
          <w:b/>
          <w:color w:val="000000"/>
        </w:rPr>
      </w:pPr>
      <w:r>
        <w:rPr>
          <w:b/>
          <w:color w:val="000000"/>
        </w:rPr>
        <w:t>1. Общие положения</w:t>
      </w:r>
    </w:p>
    <w:p w:rsidR="0080789E" w:rsidRDefault="0080789E" w:rsidP="0080789E">
      <w:pPr>
        <w:pStyle w:val="a5"/>
        <w:jc w:val="both"/>
        <w:rPr>
          <w:sz w:val="24"/>
          <w:szCs w:val="24"/>
        </w:rPr>
      </w:pPr>
      <w:r>
        <w:rPr>
          <w:sz w:val="24"/>
          <w:szCs w:val="24"/>
        </w:rPr>
        <w:t xml:space="preserve">1.1.Отходы 1 класса опасности (чрезвычайно опасные) – отработанные ртутьсодержащие лампы (далее ОРТЛ) – подлежат сбору и отправке на </w:t>
      </w:r>
      <w:proofErr w:type="spellStart"/>
      <w:r>
        <w:rPr>
          <w:sz w:val="24"/>
          <w:szCs w:val="24"/>
        </w:rPr>
        <w:t>демеркуризацию</w:t>
      </w:r>
      <w:proofErr w:type="spellEnd"/>
      <w:r>
        <w:rPr>
          <w:sz w:val="24"/>
          <w:szCs w:val="24"/>
        </w:rPr>
        <w:t>.</w:t>
      </w:r>
    </w:p>
    <w:p w:rsidR="0080789E" w:rsidRDefault="0080789E" w:rsidP="0080789E">
      <w:pPr>
        <w:pStyle w:val="a5"/>
        <w:jc w:val="both"/>
        <w:rPr>
          <w:sz w:val="24"/>
          <w:szCs w:val="24"/>
        </w:rPr>
      </w:pPr>
      <w:r>
        <w:rPr>
          <w:sz w:val="24"/>
          <w:szCs w:val="24"/>
        </w:rPr>
        <w:t xml:space="preserve">1.2. Ртутьсодержащие лампы (РТЛ) – лампы типа ДРЛ, ЛБ, ЛД, </w:t>
      </w:r>
      <w:r>
        <w:rPr>
          <w:sz w:val="24"/>
          <w:szCs w:val="24"/>
          <w:lang w:val="en-US"/>
        </w:rPr>
        <w:t>L</w:t>
      </w:r>
      <w:r>
        <w:rPr>
          <w:sz w:val="24"/>
          <w:szCs w:val="24"/>
        </w:rPr>
        <w:t xml:space="preserve">18/20 и </w:t>
      </w:r>
      <w:r>
        <w:rPr>
          <w:sz w:val="24"/>
          <w:szCs w:val="24"/>
          <w:lang w:val="en-US"/>
        </w:rPr>
        <w:t>F</w:t>
      </w:r>
      <w:r>
        <w:rPr>
          <w:sz w:val="24"/>
          <w:szCs w:val="24"/>
        </w:rPr>
        <w:t>18/</w:t>
      </w:r>
      <w:r>
        <w:rPr>
          <w:sz w:val="24"/>
          <w:szCs w:val="24"/>
          <w:lang w:val="en-US"/>
        </w:rPr>
        <w:t>W</w:t>
      </w:r>
      <w:r>
        <w:rPr>
          <w:sz w:val="24"/>
          <w:szCs w:val="24"/>
        </w:rPr>
        <w:t>54 (не российского производства), и другие типы ламп, используемые для освещения в помещениях организации.</w:t>
      </w:r>
    </w:p>
    <w:p w:rsidR="0080789E" w:rsidRDefault="0080789E" w:rsidP="0080789E">
      <w:pPr>
        <w:pStyle w:val="a5"/>
        <w:jc w:val="both"/>
        <w:rPr>
          <w:rFonts w:ascii="Calibri" w:hAnsi="Calibri"/>
          <w:sz w:val="20"/>
          <w:szCs w:val="20"/>
        </w:rPr>
      </w:pPr>
      <w:r>
        <w:rPr>
          <w:sz w:val="24"/>
          <w:szCs w:val="24"/>
        </w:rPr>
        <w:t>1.3. Отработанные ртутьсодержащие лампы – отработанные или пришедшие в негодность РТЛ</w:t>
      </w:r>
      <w:r>
        <w:t>.</w:t>
      </w:r>
    </w:p>
    <w:p w:rsidR="0080789E" w:rsidRDefault="0080789E" w:rsidP="0080789E">
      <w:pPr>
        <w:pStyle w:val="a5"/>
        <w:jc w:val="center"/>
        <w:rPr>
          <w:b/>
          <w:sz w:val="24"/>
          <w:szCs w:val="24"/>
        </w:rPr>
      </w:pPr>
      <w:r>
        <w:rPr>
          <w:b/>
          <w:sz w:val="24"/>
          <w:szCs w:val="24"/>
        </w:rPr>
        <w:t>2.Условия размещения отработанных ртутьсодержащих ламп.</w:t>
      </w:r>
    </w:p>
    <w:p w:rsidR="0080789E" w:rsidRDefault="0080789E" w:rsidP="0080789E">
      <w:pPr>
        <w:pStyle w:val="a5"/>
        <w:jc w:val="center"/>
        <w:rPr>
          <w:b/>
          <w:sz w:val="24"/>
          <w:szCs w:val="24"/>
        </w:rPr>
      </w:pPr>
    </w:p>
    <w:p w:rsidR="0080789E" w:rsidRDefault="0080789E" w:rsidP="0080789E">
      <w:pPr>
        <w:pStyle w:val="a5"/>
        <w:jc w:val="both"/>
        <w:rPr>
          <w:sz w:val="24"/>
          <w:szCs w:val="24"/>
        </w:rPr>
      </w:pPr>
      <w:r>
        <w:rPr>
          <w:sz w:val="24"/>
          <w:szCs w:val="24"/>
        </w:rPr>
        <w:t>2.1.Главным условием при замене и сборе ОРТЛ является сохранением герметичности.</w:t>
      </w:r>
    </w:p>
    <w:p w:rsidR="0080789E" w:rsidRDefault="0080789E" w:rsidP="0080789E">
      <w:pPr>
        <w:pStyle w:val="a5"/>
        <w:jc w:val="both"/>
        <w:rPr>
          <w:sz w:val="24"/>
          <w:szCs w:val="24"/>
        </w:rPr>
      </w:pPr>
      <w:r>
        <w:rPr>
          <w:sz w:val="24"/>
          <w:szCs w:val="24"/>
        </w:rPr>
        <w:t>2.2.Сбор ОРЛТ необходимо производить отдельно от обычного мусора.</w:t>
      </w:r>
    </w:p>
    <w:p w:rsidR="0080789E" w:rsidRDefault="0080789E" w:rsidP="0080789E">
      <w:pPr>
        <w:pStyle w:val="a5"/>
        <w:jc w:val="both"/>
        <w:rPr>
          <w:sz w:val="24"/>
          <w:szCs w:val="24"/>
        </w:rPr>
      </w:pPr>
      <w:r>
        <w:rPr>
          <w:sz w:val="24"/>
          <w:szCs w:val="24"/>
        </w:rPr>
        <w:t>2.3.Для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80789E" w:rsidRDefault="0080789E" w:rsidP="0080789E">
      <w:pPr>
        <w:pStyle w:val="a5"/>
        <w:jc w:val="both"/>
        <w:rPr>
          <w:sz w:val="24"/>
          <w:szCs w:val="24"/>
        </w:rPr>
      </w:pPr>
      <w:r>
        <w:rPr>
          <w:sz w:val="24"/>
          <w:szCs w:val="24"/>
        </w:rPr>
        <w:t>2.4.После упаковки ОРТЛ их следует сложить в отдельную закрытую коробку из дерева размером 130см х30 см х25 см, окрашенную в красный цвет с надписью «Отработанные ртутьсодержащие лампы».</w:t>
      </w:r>
    </w:p>
    <w:p w:rsidR="0080789E" w:rsidRDefault="0080789E" w:rsidP="0080789E">
      <w:pPr>
        <w:pStyle w:val="a5"/>
        <w:jc w:val="both"/>
        <w:rPr>
          <w:sz w:val="24"/>
          <w:szCs w:val="24"/>
        </w:rPr>
      </w:pPr>
      <w:r>
        <w:rPr>
          <w:sz w:val="24"/>
          <w:szCs w:val="24"/>
        </w:rPr>
        <w:t>2.5.Помещение,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80789E" w:rsidRDefault="0080789E" w:rsidP="0080789E">
      <w:pPr>
        <w:pStyle w:val="a5"/>
        <w:jc w:val="both"/>
        <w:rPr>
          <w:sz w:val="24"/>
          <w:szCs w:val="24"/>
        </w:rPr>
      </w:pPr>
      <w:r>
        <w:rPr>
          <w:sz w:val="24"/>
          <w:szCs w:val="24"/>
        </w:rPr>
        <w:t>2.6.Разбитые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0789E" w:rsidRDefault="0080789E" w:rsidP="0080789E">
      <w:pPr>
        <w:pStyle w:val="p8"/>
        <w:shd w:val="clear" w:color="auto" w:fill="FFFFFF"/>
        <w:ind w:firstLine="720"/>
        <w:jc w:val="center"/>
        <w:rPr>
          <w:b/>
          <w:color w:val="000000"/>
        </w:rPr>
      </w:pPr>
      <w:r>
        <w:rPr>
          <w:b/>
          <w:color w:val="000000"/>
        </w:rPr>
        <w:t>3. Учет отработанных ртутьсодержащих ламп.</w:t>
      </w:r>
    </w:p>
    <w:p w:rsidR="0080789E" w:rsidRDefault="0080789E" w:rsidP="0080789E">
      <w:pPr>
        <w:pStyle w:val="a5"/>
        <w:jc w:val="both"/>
        <w:rPr>
          <w:sz w:val="24"/>
          <w:szCs w:val="24"/>
        </w:rPr>
      </w:pPr>
      <w:r>
        <w:rPr>
          <w:sz w:val="24"/>
          <w:szCs w:val="24"/>
        </w:rPr>
        <w:t>3.1.Учёт ведётся в специальном журнале, где в обязательном порядке отмечается движение целых ртутьсодержащих ламп и ОРТЛ.</w:t>
      </w:r>
    </w:p>
    <w:p w:rsidR="0080789E" w:rsidRDefault="0080789E" w:rsidP="0080789E">
      <w:pPr>
        <w:pStyle w:val="a5"/>
        <w:jc w:val="both"/>
        <w:rPr>
          <w:sz w:val="24"/>
          <w:szCs w:val="24"/>
        </w:rPr>
      </w:pPr>
      <w:r>
        <w:rPr>
          <w:sz w:val="24"/>
          <w:szCs w:val="24"/>
        </w:rPr>
        <w:t>3.2.Страницы журнала должны быть пронумерованы, прошнурованы и скреплены.</w:t>
      </w:r>
    </w:p>
    <w:p w:rsidR="0080789E" w:rsidRDefault="0080789E" w:rsidP="0080789E">
      <w:pPr>
        <w:pStyle w:val="a5"/>
        <w:jc w:val="both"/>
        <w:rPr>
          <w:sz w:val="24"/>
          <w:szCs w:val="24"/>
        </w:rPr>
      </w:pPr>
      <w:r>
        <w:rPr>
          <w:sz w:val="24"/>
          <w:szCs w:val="24"/>
        </w:rPr>
        <w:t>3.3.Журнал учёта должен заполняться ответственным лицом, в него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80789E" w:rsidRDefault="0080789E" w:rsidP="0080789E">
      <w:pPr>
        <w:pStyle w:val="p8"/>
        <w:shd w:val="clear" w:color="auto" w:fill="FFFFFF"/>
        <w:ind w:firstLine="720"/>
        <w:jc w:val="center"/>
        <w:rPr>
          <w:b/>
          <w:color w:val="000000"/>
        </w:rPr>
      </w:pPr>
      <w:r>
        <w:rPr>
          <w:b/>
          <w:color w:val="000000"/>
        </w:rPr>
        <w:t>4. Порядок передачи отработанных ртутьсодержащих ламп                                              на утилизирующие предприятия.</w:t>
      </w:r>
    </w:p>
    <w:p w:rsidR="0080789E" w:rsidRDefault="0080789E" w:rsidP="0080789E">
      <w:pPr>
        <w:pStyle w:val="p8"/>
        <w:shd w:val="clear" w:color="auto" w:fill="FFFFFF"/>
        <w:ind w:firstLine="720"/>
        <w:jc w:val="both"/>
      </w:pPr>
      <w:r>
        <w:rPr>
          <w:color w:val="000000"/>
        </w:rPr>
        <w:lastRenderedPageBreak/>
        <w:t>4.1. Отработанные ртутьсодержащие лампы по мере накопления передаются в специализированную организацию для последующей утилизации (</w:t>
      </w:r>
      <w:proofErr w:type="spellStart"/>
      <w:r>
        <w:rPr>
          <w:color w:val="000000"/>
        </w:rPr>
        <w:t>демеркуризации</w:t>
      </w:r>
      <w:proofErr w:type="spellEnd"/>
      <w:r>
        <w:rPr>
          <w:color w:val="000000"/>
        </w:rPr>
        <w:t>) ртутных отходов согласно договору.</w:t>
      </w:r>
      <w:r>
        <w:t xml:space="preserve"> </w:t>
      </w:r>
    </w:p>
    <w:p w:rsidR="002C5955" w:rsidRDefault="002C5955"/>
    <w:sectPr w:rsidR="002C5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003"/>
        </w:tabs>
        <w:ind w:left="786" w:hanging="360"/>
      </w:pPr>
      <w:rPr>
        <w:rFonts w:cs="Times New Roman"/>
        <w:color w:val="000000"/>
      </w:rPr>
    </w:lvl>
    <w:lvl w:ilvl="1">
      <w:start w:val="1"/>
      <w:numFmt w:val="lowerLetter"/>
      <w:lvlText w:val="%2."/>
      <w:lvlJc w:val="left"/>
      <w:pPr>
        <w:tabs>
          <w:tab w:val="num" w:pos="-1003"/>
        </w:tabs>
        <w:ind w:left="1506" w:hanging="360"/>
      </w:pPr>
      <w:rPr>
        <w:rFonts w:cs="Times New Roman"/>
        <w:color w:val="000000"/>
      </w:rPr>
    </w:lvl>
    <w:lvl w:ilvl="2">
      <w:start w:val="1"/>
      <w:numFmt w:val="lowerRoman"/>
      <w:lvlText w:val="%3."/>
      <w:lvlJc w:val="left"/>
      <w:pPr>
        <w:tabs>
          <w:tab w:val="num" w:pos="-1003"/>
        </w:tabs>
        <w:ind w:left="2226" w:hanging="180"/>
      </w:pPr>
      <w:rPr>
        <w:rFonts w:cs="Times New Roman"/>
      </w:rPr>
    </w:lvl>
    <w:lvl w:ilvl="3">
      <w:start w:val="1"/>
      <w:numFmt w:val="decimal"/>
      <w:lvlText w:val="%4."/>
      <w:lvlJc w:val="left"/>
      <w:pPr>
        <w:tabs>
          <w:tab w:val="num" w:pos="-1003"/>
        </w:tabs>
        <w:ind w:left="2946" w:hanging="360"/>
      </w:pPr>
      <w:rPr>
        <w:rFonts w:cs="Times New Roman"/>
      </w:rPr>
    </w:lvl>
    <w:lvl w:ilvl="4">
      <w:start w:val="1"/>
      <w:numFmt w:val="lowerLetter"/>
      <w:lvlText w:val="%5."/>
      <w:lvlJc w:val="left"/>
      <w:pPr>
        <w:tabs>
          <w:tab w:val="num" w:pos="-1003"/>
        </w:tabs>
        <w:ind w:left="3666" w:hanging="360"/>
      </w:pPr>
      <w:rPr>
        <w:rFonts w:cs="Times New Roman"/>
      </w:rPr>
    </w:lvl>
    <w:lvl w:ilvl="5">
      <w:start w:val="1"/>
      <w:numFmt w:val="lowerRoman"/>
      <w:lvlText w:val="%6."/>
      <w:lvlJc w:val="left"/>
      <w:pPr>
        <w:tabs>
          <w:tab w:val="num" w:pos="-1003"/>
        </w:tabs>
        <w:ind w:left="4386" w:hanging="180"/>
      </w:pPr>
      <w:rPr>
        <w:rFonts w:cs="Times New Roman"/>
      </w:rPr>
    </w:lvl>
    <w:lvl w:ilvl="6">
      <w:start w:val="1"/>
      <w:numFmt w:val="decimal"/>
      <w:lvlText w:val="%7."/>
      <w:lvlJc w:val="left"/>
      <w:pPr>
        <w:tabs>
          <w:tab w:val="num" w:pos="-1003"/>
        </w:tabs>
        <w:ind w:left="5106" w:hanging="360"/>
      </w:pPr>
      <w:rPr>
        <w:rFonts w:cs="Times New Roman"/>
      </w:rPr>
    </w:lvl>
    <w:lvl w:ilvl="7">
      <w:start w:val="1"/>
      <w:numFmt w:val="lowerLetter"/>
      <w:lvlText w:val="%8."/>
      <w:lvlJc w:val="left"/>
      <w:pPr>
        <w:tabs>
          <w:tab w:val="num" w:pos="-1003"/>
        </w:tabs>
        <w:ind w:left="5826" w:hanging="360"/>
      </w:pPr>
      <w:rPr>
        <w:rFonts w:cs="Times New Roman"/>
      </w:rPr>
    </w:lvl>
    <w:lvl w:ilvl="8">
      <w:start w:val="1"/>
      <w:numFmt w:val="lowerRoman"/>
      <w:lvlText w:val="%9."/>
      <w:lvlJc w:val="left"/>
      <w:pPr>
        <w:tabs>
          <w:tab w:val="num" w:pos="-1003"/>
        </w:tabs>
        <w:ind w:left="654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0789E"/>
    <w:rsid w:val="002C5955"/>
    <w:rsid w:val="0080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789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89E"/>
    <w:rPr>
      <w:rFonts w:ascii="Arial" w:eastAsia="Times New Roman" w:hAnsi="Arial" w:cs="Arial"/>
      <w:b/>
      <w:bCs/>
      <w:color w:val="26282F"/>
      <w:sz w:val="26"/>
      <w:szCs w:val="26"/>
    </w:rPr>
  </w:style>
  <w:style w:type="paragraph" w:styleId="a3">
    <w:name w:val="Normal (Web)"/>
    <w:basedOn w:val="a"/>
    <w:uiPriority w:val="99"/>
    <w:semiHidden/>
    <w:unhideWhenUsed/>
    <w:rsid w:val="0080789E"/>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Без интервала Знак"/>
    <w:link w:val="a5"/>
    <w:uiPriority w:val="1"/>
    <w:locked/>
    <w:rsid w:val="0080789E"/>
    <w:rPr>
      <w:rFonts w:ascii="Times New Roman" w:eastAsia="Times New Roman" w:hAnsi="Times New Roman" w:cs="Times New Roman"/>
    </w:rPr>
  </w:style>
  <w:style w:type="paragraph" w:styleId="a5">
    <w:name w:val="No Spacing"/>
    <w:link w:val="a4"/>
    <w:uiPriority w:val="1"/>
    <w:qFormat/>
    <w:rsid w:val="0080789E"/>
    <w:pPr>
      <w:spacing w:after="0" w:line="240" w:lineRule="auto"/>
    </w:pPr>
    <w:rPr>
      <w:rFonts w:ascii="Times New Roman" w:eastAsia="Times New Roman" w:hAnsi="Times New Roman" w:cs="Times New Roman"/>
    </w:rPr>
  </w:style>
  <w:style w:type="paragraph" w:customStyle="1" w:styleId="p6">
    <w:name w:val="p6"/>
    <w:basedOn w:val="a"/>
    <w:uiPriority w:val="99"/>
    <w:rsid w:val="00807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807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807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 Paragraph"/>
    <w:basedOn w:val="a"/>
    <w:uiPriority w:val="99"/>
    <w:rsid w:val="0080789E"/>
    <w:pPr>
      <w:spacing w:after="0" w:line="240" w:lineRule="auto"/>
      <w:ind w:left="720"/>
    </w:pPr>
    <w:rPr>
      <w:rFonts w:ascii="Times New Roman" w:eastAsia="Calibri" w:hAnsi="Times New Roman" w:cs="Times New Roman"/>
      <w:sz w:val="24"/>
      <w:szCs w:val="24"/>
    </w:rPr>
  </w:style>
  <w:style w:type="character" w:customStyle="1" w:styleId="s1">
    <w:name w:val="s1"/>
    <w:basedOn w:val="a0"/>
    <w:rsid w:val="0080789E"/>
  </w:style>
  <w:style w:type="character" w:customStyle="1" w:styleId="a6">
    <w:name w:val="Гипертекстовая ссылка"/>
    <w:basedOn w:val="a0"/>
    <w:rsid w:val="0080789E"/>
    <w:rPr>
      <w:rFonts w:ascii="Times New Roman" w:hAnsi="Times New Roman" w:cs="Times New Roman" w:hint="default"/>
      <w:b/>
      <w:bCs/>
      <w:color w:val="106BBE"/>
    </w:rPr>
  </w:style>
  <w:style w:type="paragraph" w:styleId="a7">
    <w:name w:val="Balloon Text"/>
    <w:basedOn w:val="a"/>
    <w:link w:val="a8"/>
    <w:uiPriority w:val="99"/>
    <w:semiHidden/>
    <w:unhideWhenUsed/>
    <w:rsid w:val="008078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7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9/document?id=47558582&amp;su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dc:creator>
  <cp:keywords/>
  <dc:description/>
  <cp:lastModifiedBy>kirovsk</cp:lastModifiedBy>
  <cp:revision>3</cp:revision>
  <dcterms:created xsi:type="dcterms:W3CDTF">2023-12-20T08:22:00Z</dcterms:created>
  <dcterms:modified xsi:type="dcterms:W3CDTF">2023-12-20T08:23:00Z</dcterms:modified>
</cp:coreProperties>
</file>